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87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</w:p>
    <w:p w:rsidR="003B4B87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</w:p>
    <w:p w:rsidR="003B4B87" w:rsidRPr="00A358B8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B87" w:rsidRPr="00A358B8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8B8">
        <w:rPr>
          <w:rFonts w:ascii="Times New Roman" w:hAnsi="Times New Roman" w:cs="Times New Roman"/>
          <w:b/>
          <w:sz w:val="24"/>
          <w:szCs w:val="24"/>
        </w:rPr>
        <w:t>Uchwała nr XXIII/144//2014</w:t>
      </w:r>
    </w:p>
    <w:p w:rsidR="003B4B87" w:rsidRPr="00A358B8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8B8">
        <w:rPr>
          <w:rFonts w:ascii="Times New Roman" w:hAnsi="Times New Roman" w:cs="Times New Roman"/>
          <w:b/>
          <w:sz w:val="24"/>
          <w:szCs w:val="24"/>
        </w:rPr>
        <w:t>Rady Gminy Bobrowniki</w:t>
      </w:r>
    </w:p>
    <w:p w:rsidR="003B4B87" w:rsidRPr="00A358B8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8B8">
        <w:rPr>
          <w:rFonts w:ascii="Times New Roman" w:hAnsi="Times New Roman" w:cs="Times New Roman"/>
          <w:b/>
          <w:sz w:val="24"/>
          <w:szCs w:val="24"/>
        </w:rPr>
        <w:t>z dnia 30.10.2014 roku</w:t>
      </w:r>
    </w:p>
    <w:p w:rsidR="003B4B87" w:rsidRPr="003B4B87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w sprawie zmiany budżetu Gminy Bobrowniki na 2014 rok.</w:t>
      </w:r>
    </w:p>
    <w:p w:rsidR="003B4B87" w:rsidRPr="003B4B87" w:rsidRDefault="003B4B87" w:rsidP="003B4B87">
      <w:pPr>
        <w:widowControl w:val="0"/>
        <w:tabs>
          <w:tab w:val="left" w:pos="1665"/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 xml:space="preserve">Na podstawie art.18, ust.2, </w:t>
      </w:r>
      <w:proofErr w:type="spellStart"/>
      <w:r w:rsidRPr="003B4B87">
        <w:rPr>
          <w:rFonts w:ascii="Times New Roman" w:hAnsi="Times New Roman" w:cs="Times New Roman"/>
          <w:sz w:val="24"/>
          <w:szCs w:val="24"/>
        </w:rPr>
        <w:t>pk</w:t>
      </w:r>
      <w:proofErr w:type="spellEnd"/>
      <w:r w:rsidRPr="003B4B87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Pr="003B4B87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3B4B87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3B4B87">
        <w:rPr>
          <w:rFonts w:ascii="Times New Roman" w:hAnsi="Times New Roman" w:cs="Times New Roman"/>
          <w:sz w:val="24"/>
          <w:szCs w:val="24"/>
        </w:rPr>
        <w:t>lit.d</w:t>
      </w:r>
      <w:proofErr w:type="spellEnd"/>
      <w:r w:rsidRPr="003B4B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B87">
        <w:rPr>
          <w:rFonts w:ascii="Times New Roman" w:hAnsi="Times New Roman" w:cs="Times New Roman"/>
          <w:sz w:val="24"/>
          <w:szCs w:val="24"/>
        </w:rPr>
        <w:t>lit.i</w:t>
      </w:r>
      <w:proofErr w:type="spellEnd"/>
      <w:r w:rsidRPr="003B4B87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Pr="003B4B87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3B4B87">
        <w:rPr>
          <w:rFonts w:ascii="Times New Roman" w:hAnsi="Times New Roman" w:cs="Times New Roman"/>
          <w:sz w:val="24"/>
          <w:szCs w:val="24"/>
        </w:rPr>
        <w:t xml:space="preserve"> 10 ustawy z dnia 8 marca 1990 roku o samorządzie gminnym (tj. </w:t>
      </w:r>
      <w:proofErr w:type="spellStart"/>
      <w:r w:rsidRPr="003B4B87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3B4B87">
        <w:rPr>
          <w:rFonts w:ascii="Times New Roman" w:hAnsi="Times New Roman" w:cs="Times New Roman"/>
          <w:sz w:val="24"/>
          <w:szCs w:val="24"/>
        </w:rPr>
        <w:t xml:space="preserve">. z 2013r., poz. 594 ze zmianami), oraz art. 211, 212,  235-237,  ustawy z dnia 27 sierpnia 2009 r. o finansach publicznych (tj. </w:t>
      </w:r>
      <w:proofErr w:type="spellStart"/>
      <w:r w:rsidRPr="003B4B87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3B4B87">
        <w:rPr>
          <w:rFonts w:ascii="Times New Roman" w:hAnsi="Times New Roman" w:cs="Times New Roman"/>
          <w:sz w:val="24"/>
          <w:szCs w:val="24"/>
        </w:rPr>
        <w:t>. z 2013r., poz. 885, ze zmianami)  Rada Gminy Bobrowniki uchwala co następuje: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§ 1. 1. W uchwale Rady Gminy Bobrowniki nr XVIII/125/2013 z dnia 17.12.2013 roku w sprawie budżetu na 2014 rok, zmienionej: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1/2014 z dnia 30.01.2014r.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2/2014 z dnia 25.02.2014r.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Uchwałą Rady Gminy Bobrowniki nr XIX/131/2014 z dnia 18.03.2014r,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6/2014 z dnia 26.03.2014r,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11/2014 z dnia 11.04.2014r,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12/2014 z dnia 22.04.2014r.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15/2014 z dnia 14.05.2014r,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20/2014 z dnia 23.05.2014r,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21/2014 z dnia 28.05.2014r,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Uchwałą Rady Gminy Bobrowniki nr XXI/140/2014 z dnia 10.06.2014r,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24/2014 z dnia 20.06.2014r,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26/2014 z dnia 11.07.2014r,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30/2014 z dnia 31.07.2014r,</w:t>
      </w:r>
    </w:p>
    <w:p w:rsidR="003B4B87" w:rsidRPr="003B4B87" w:rsidRDefault="003B4B87" w:rsidP="003B4B8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32/2014 z dnia 29.08.2014r,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Uchwałą Rady Gminy Bobrowniki nr XXII/143/2014 z dnia 21.08.2014r,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35/2014 z dnia 22.08.2014r,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36/2014 z dnia 08.09.2014r,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37/2014 z dnia 17.09.2014r,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38/2014 z dnia 01.10.2014r,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Zarządzeniem Wójta Gminy Bobrowniki nr 40/2014 z dnia 20.10.2014r,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w § 1. Dochody budżetu gminy na kwotę 11</w:t>
      </w:r>
      <w:r w:rsidR="00A358B8">
        <w:rPr>
          <w:rFonts w:ascii="Times New Roman" w:hAnsi="Times New Roman" w:cs="Times New Roman"/>
          <w:sz w:val="24"/>
          <w:szCs w:val="24"/>
        </w:rPr>
        <w:t> 832 493,57</w:t>
      </w:r>
      <w:r w:rsidRPr="003B4B87">
        <w:rPr>
          <w:rFonts w:ascii="Times New Roman" w:hAnsi="Times New Roman" w:cs="Times New Roman"/>
          <w:sz w:val="24"/>
          <w:szCs w:val="24"/>
        </w:rPr>
        <w:t>zł  (było: 11</w:t>
      </w:r>
      <w:r w:rsidR="00A358B8">
        <w:rPr>
          <w:rFonts w:ascii="Times New Roman" w:hAnsi="Times New Roman" w:cs="Times New Roman"/>
          <w:sz w:val="24"/>
          <w:szCs w:val="24"/>
        </w:rPr>
        <w:t> 797 890,57</w:t>
      </w:r>
      <w:r w:rsidRPr="003B4B87">
        <w:rPr>
          <w:rFonts w:ascii="Times New Roman" w:hAnsi="Times New Roman" w:cs="Times New Roman"/>
          <w:sz w:val="24"/>
          <w:szCs w:val="24"/>
        </w:rPr>
        <w:t xml:space="preserve">zł), </w:t>
      </w:r>
    </w:p>
    <w:p w:rsidR="003B4B87" w:rsidRPr="003B4B87" w:rsidRDefault="003B4B87" w:rsidP="003B4B87">
      <w:pPr>
        <w:widowControl w:val="0"/>
        <w:tabs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701" w:right="1303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 tego:</w:t>
      </w:r>
    </w:p>
    <w:p w:rsidR="00A358B8" w:rsidRDefault="00A358B8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A358B8" w:rsidRDefault="00A358B8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A358B8" w:rsidRDefault="00A358B8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A358B8" w:rsidRDefault="00A358B8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A358B8" w:rsidRDefault="00A358B8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A358B8" w:rsidRDefault="00A358B8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A358B8" w:rsidRDefault="00A358B8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 xml:space="preserve">- dochody bieżące w kwocie  </w:t>
      </w:r>
      <w:r w:rsidR="00A358B8">
        <w:rPr>
          <w:rFonts w:ascii="Times New Roman" w:hAnsi="Times New Roman" w:cs="Times New Roman"/>
          <w:sz w:val="24"/>
          <w:szCs w:val="24"/>
        </w:rPr>
        <w:t>11 037 575,57</w:t>
      </w:r>
      <w:r w:rsidRPr="003B4B87">
        <w:rPr>
          <w:rFonts w:ascii="Times New Roman" w:hAnsi="Times New Roman" w:cs="Times New Roman"/>
          <w:sz w:val="24"/>
          <w:szCs w:val="24"/>
        </w:rPr>
        <w:t>zł (było:</w:t>
      </w:r>
      <w:r w:rsidR="00A358B8">
        <w:rPr>
          <w:rFonts w:ascii="Times New Roman" w:hAnsi="Times New Roman" w:cs="Times New Roman"/>
          <w:sz w:val="24"/>
          <w:szCs w:val="24"/>
        </w:rPr>
        <w:t>11 002 972,57</w:t>
      </w:r>
      <w:r w:rsidRPr="003B4B87">
        <w:rPr>
          <w:rFonts w:ascii="Times New Roman" w:hAnsi="Times New Roman" w:cs="Times New Roman"/>
          <w:sz w:val="24"/>
          <w:szCs w:val="24"/>
        </w:rPr>
        <w:t xml:space="preserve">zł), 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- dochody majątkowe w kwocie 794 918,00zł.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Zmiany w planie dochodów określa załącznik nr 1 do zarządzenia.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w § 2.1. Wydatki budżetu gminy na kwotę 11</w:t>
      </w:r>
      <w:r w:rsidR="00A358B8">
        <w:rPr>
          <w:rFonts w:ascii="Times New Roman" w:hAnsi="Times New Roman" w:cs="Times New Roman"/>
          <w:sz w:val="24"/>
          <w:szCs w:val="24"/>
        </w:rPr>
        <w:t> 831 466,57</w:t>
      </w:r>
      <w:r w:rsidRPr="003B4B87">
        <w:rPr>
          <w:rFonts w:ascii="Times New Roman" w:hAnsi="Times New Roman" w:cs="Times New Roman"/>
          <w:sz w:val="24"/>
          <w:szCs w:val="24"/>
        </w:rPr>
        <w:t>zł, (było: 11</w:t>
      </w:r>
      <w:r w:rsidR="00A358B8">
        <w:rPr>
          <w:rFonts w:ascii="Times New Roman" w:hAnsi="Times New Roman" w:cs="Times New Roman"/>
          <w:sz w:val="24"/>
          <w:szCs w:val="24"/>
        </w:rPr>
        <w:t> 796 863,57</w:t>
      </w:r>
      <w:r w:rsidRPr="003B4B87">
        <w:rPr>
          <w:rFonts w:ascii="Times New Roman" w:hAnsi="Times New Roman" w:cs="Times New Roman"/>
          <w:sz w:val="24"/>
          <w:szCs w:val="24"/>
        </w:rPr>
        <w:t>zł)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 tego: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 xml:space="preserve">- wydatki bieżące </w:t>
      </w:r>
      <w:r w:rsidR="00A358B8">
        <w:rPr>
          <w:rFonts w:ascii="Times New Roman" w:hAnsi="Times New Roman" w:cs="Times New Roman"/>
          <w:sz w:val="24"/>
          <w:szCs w:val="24"/>
        </w:rPr>
        <w:t>10 224 488,57</w:t>
      </w:r>
      <w:r w:rsidRPr="003B4B87">
        <w:rPr>
          <w:rFonts w:ascii="Times New Roman" w:hAnsi="Times New Roman" w:cs="Times New Roman"/>
          <w:sz w:val="24"/>
          <w:szCs w:val="24"/>
        </w:rPr>
        <w:t>zł (było:  10</w:t>
      </w:r>
      <w:r w:rsidR="00A358B8">
        <w:rPr>
          <w:rFonts w:ascii="Times New Roman" w:hAnsi="Times New Roman" w:cs="Times New Roman"/>
          <w:sz w:val="24"/>
          <w:szCs w:val="24"/>
        </w:rPr>
        <w:t> 189 885,57</w:t>
      </w:r>
      <w:r w:rsidRPr="003B4B87">
        <w:rPr>
          <w:rFonts w:ascii="Times New Roman" w:hAnsi="Times New Roman" w:cs="Times New Roman"/>
          <w:sz w:val="24"/>
          <w:szCs w:val="24"/>
        </w:rPr>
        <w:t xml:space="preserve">zł),    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 xml:space="preserve">- wydatki majątkowe 1 606 978,00zł, 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Zmiany w planie wydatków określa załącznik nr 2 do zarządzenia.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§ 2. Zmienia się zestawienie planowanych kwot dotacji z budżetu Gminy w 2014r.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- zał. nr 3 do uchwały.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§ 3. Wykonanie uchwały powierza się Wójtowi Gminy.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§ 4. Uchwała wchodzi w życie z dniem podjęcia i podlega ogłoszeniu w sposób</w:t>
      </w:r>
    </w:p>
    <w:p w:rsidR="003B4B87" w:rsidRPr="003B4B87" w:rsidRDefault="003B4B87" w:rsidP="003B4B87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 xml:space="preserve"> zwyczajowo przyjęty.</w:t>
      </w:r>
    </w:p>
    <w:p w:rsidR="003B4B87" w:rsidRPr="00E750D4" w:rsidRDefault="00E750D4" w:rsidP="00E750D4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750D4">
        <w:rPr>
          <w:rFonts w:ascii="Times New Roman" w:hAnsi="Times New Roman" w:cs="Times New Roman"/>
          <w:i/>
          <w:sz w:val="24"/>
          <w:szCs w:val="24"/>
        </w:rPr>
        <w:t>Przewodniczący Rady Gminy Bobrowniki</w:t>
      </w:r>
    </w:p>
    <w:p w:rsidR="00E750D4" w:rsidRPr="00E750D4" w:rsidRDefault="00E750D4" w:rsidP="00E750D4">
      <w:pPr>
        <w:widowControl w:val="0"/>
        <w:tabs>
          <w:tab w:val="left" w:pos="1445"/>
          <w:tab w:val="left" w:pos="1701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 w:firstLine="25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750D4">
        <w:rPr>
          <w:rFonts w:ascii="Times New Roman" w:hAnsi="Times New Roman" w:cs="Times New Roman"/>
          <w:i/>
          <w:sz w:val="24"/>
          <w:szCs w:val="24"/>
        </w:rPr>
        <w:t>Marian Gajewski</w:t>
      </w:r>
    </w:p>
    <w:p w:rsidR="003B4B87" w:rsidRPr="003B4B87" w:rsidRDefault="003B4B87" w:rsidP="003B4B87">
      <w:pPr>
        <w:widowControl w:val="0"/>
        <w:tabs>
          <w:tab w:val="left" w:pos="1445"/>
          <w:tab w:val="left" w:pos="1700"/>
          <w:tab w:val="left" w:pos="3402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24"/>
          <w:szCs w:val="24"/>
        </w:rPr>
      </w:pPr>
    </w:p>
    <w:p w:rsidR="003B4B87" w:rsidRPr="003B4B87" w:rsidRDefault="003B4B87" w:rsidP="003B4B87">
      <w:pPr>
        <w:widowControl w:val="0"/>
        <w:tabs>
          <w:tab w:val="left" w:pos="1445"/>
          <w:tab w:val="left" w:pos="1700"/>
          <w:tab w:val="left" w:pos="3402"/>
        </w:tabs>
        <w:autoSpaceDE w:val="0"/>
        <w:autoSpaceDN w:val="0"/>
        <w:adjustRightInd w:val="0"/>
        <w:spacing w:before="113" w:after="57"/>
        <w:ind w:left="1445" w:right="1303" w:firstLine="199"/>
        <w:rPr>
          <w:rFonts w:ascii="Times New Roman" w:hAnsi="Times New Roman" w:cs="Times New Roman"/>
          <w:b/>
          <w:bCs/>
          <w:sz w:val="24"/>
          <w:szCs w:val="24"/>
        </w:rPr>
      </w:pPr>
      <w:r w:rsidRPr="003B4B87">
        <w:rPr>
          <w:rFonts w:ascii="Times New Roman" w:hAnsi="Times New Roman" w:cs="Times New Roman"/>
          <w:b/>
          <w:bCs/>
          <w:sz w:val="24"/>
          <w:szCs w:val="24"/>
        </w:rPr>
        <w:t>Uzasadnienie:</w:t>
      </w:r>
    </w:p>
    <w:p w:rsidR="003B4B87" w:rsidRPr="003B4B87" w:rsidRDefault="003B4B87" w:rsidP="003B4B87">
      <w:pPr>
        <w:widowControl w:val="0"/>
        <w:tabs>
          <w:tab w:val="left" w:pos="1560"/>
          <w:tab w:val="left" w:pos="1644"/>
          <w:tab w:val="left" w:pos="1701"/>
          <w:tab w:val="left" w:pos="3402"/>
        </w:tabs>
        <w:autoSpaceDE w:val="0"/>
        <w:autoSpaceDN w:val="0"/>
        <w:adjustRightInd w:val="0"/>
        <w:spacing w:before="57" w:after="57"/>
        <w:ind w:left="1644" w:right="1360" w:firstLine="57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 xml:space="preserve">       Wprowadzono do budżetu po stronie dochodów  i wydatków  dotacje celowe na podstawie pism z Urzędu Wojewódzkiego nr WFB.I.3120.3.43.2014/76 - stanowiącą zwrot 20% funduszu sołeckiego za 2013 rok, WFB.I.3120.3.66.2014/76 na dofinansowanie składek na ubezpieczenie zdrowotne z GOPS.</w:t>
      </w:r>
    </w:p>
    <w:p w:rsidR="003B4B87" w:rsidRPr="003B4B87" w:rsidRDefault="003B4B87" w:rsidP="003B4B87">
      <w:pPr>
        <w:widowControl w:val="0"/>
        <w:tabs>
          <w:tab w:val="left" w:pos="1560"/>
          <w:tab w:val="left" w:pos="1644"/>
          <w:tab w:val="left" w:pos="1701"/>
          <w:tab w:val="left" w:pos="3402"/>
        </w:tabs>
        <w:autoSpaceDE w:val="0"/>
        <w:autoSpaceDN w:val="0"/>
        <w:adjustRightInd w:val="0"/>
        <w:spacing w:before="57" w:after="57"/>
        <w:ind w:left="1644" w:right="1360" w:firstLine="57"/>
        <w:rPr>
          <w:rFonts w:ascii="Times New Roman" w:hAnsi="Times New Roman" w:cs="Times New Roman"/>
          <w:sz w:val="24"/>
          <w:szCs w:val="24"/>
        </w:rPr>
      </w:pPr>
      <w:r w:rsidRPr="003B4B87">
        <w:rPr>
          <w:rFonts w:ascii="Times New Roman" w:hAnsi="Times New Roman" w:cs="Times New Roman"/>
          <w:sz w:val="24"/>
          <w:szCs w:val="24"/>
        </w:rPr>
        <w:t>Dokonano zmian po stronie planu dochodów, urealniając ich wysokość na podstawie rzeczywistego wykonanie dochodów za trzy kwartały 2014 roku.</w:t>
      </w:r>
    </w:p>
    <w:p w:rsidR="003B4B87" w:rsidRPr="003B4B87" w:rsidRDefault="003B4B87" w:rsidP="003B4B87">
      <w:pPr>
        <w:widowControl w:val="0"/>
        <w:tabs>
          <w:tab w:val="left" w:pos="1560"/>
          <w:tab w:val="left" w:pos="1672"/>
          <w:tab w:val="left" w:pos="1701"/>
          <w:tab w:val="left" w:pos="3402"/>
        </w:tabs>
        <w:autoSpaceDE w:val="0"/>
        <w:autoSpaceDN w:val="0"/>
        <w:adjustRightInd w:val="0"/>
        <w:spacing w:before="57" w:after="57"/>
        <w:ind w:left="1672" w:right="1360"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3B4B87">
        <w:rPr>
          <w:rFonts w:ascii="Times New Roman" w:hAnsi="Times New Roman" w:cs="Times New Roman"/>
          <w:color w:val="000000"/>
          <w:sz w:val="24"/>
          <w:szCs w:val="24"/>
        </w:rPr>
        <w:t xml:space="preserve">      Dokonano zmian w planie wydatków dostosowując plan do aktualnych potrzeb:</w:t>
      </w:r>
    </w:p>
    <w:p w:rsidR="003B4B87" w:rsidRPr="003B4B87" w:rsidRDefault="003B4B87" w:rsidP="003B4B87">
      <w:pPr>
        <w:widowControl w:val="0"/>
        <w:tabs>
          <w:tab w:val="left" w:pos="1560"/>
          <w:tab w:val="left" w:pos="1672"/>
          <w:tab w:val="left" w:pos="1701"/>
          <w:tab w:val="left" w:pos="3402"/>
        </w:tabs>
        <w:autoSpaceDE w:val="0"/>
        <w:autoSpaceDN w:val="0"/>
        <w:adjustRightInd w:val="0"/>
        <w:spacing w:before="57" w:after="57"/>
        <w:ind w:left="1672" w:right="1360"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3B4B87">
        <w:rPr>
          <w:rFonts w:ascii="Times New Roman" w:hAnsi="Times New Roman" w:cs="Times New Roman"/>
          <w:color w:val="000000"/>
          <w:sz w:val="24"/>
          <w:szCs w:val="24"/>
        </w:rPr>
        <w:t>- zwiększono plan wydatków dotyczących wodociągu komunalnego (zakup energii oraz materiałów i wyposażenia), dróg publicznych gminnych (wynagrodzenia bezosobowe i zakup usług pozostałych), Rady Gminy (dodatkowe posiedzenie Rady), ochotniczych straży pożarnych (zakup materiałów i wyposa</w:t>
      </w:r>
      <w:r>
        <w:rPr>
          <w:rFonts w:ascii="Times New Roman" w:hAnsi="Times New Roman" w:cs="Times New Roman"/>
          <w:color w:val="000000"/>
          <w:sz w:val="24"/>
          <w:szCs w:val="24"/>
        </w:rPr>
        <w:t>ż</w:t>
      </w:r>
      <w:r w:rsidRPr="003B4B87">
        <w:rPr>
          <w:rFonts w:ascii="Times New Roman" w:hAnsi="Times New Roman" w:cs="Times New Roman"/>
          <w:color w:val="000000"/>
          <w:sz w:val="24"/>
          <w:szCs w:val="24"/>
        </w:rPr>
        <w:t>enia), punktu przedszkolnego w Rachcinie, dowozu uczniów (wyjazdy niezwiązane z dowozem uczniów, naprawa blacharki), udziału własnego do wypłaty stypendiów szkolnych, zakupu energii na oczyszczalni ścieków i oświetlenie ulic, oraz kosztów referatu komunalnego</w:t>
      </w:r>
    </w:p>
    <w:p w:rsidR="003B4B87" w:rsidRPr="003B4B87" w:rsidRDefault="003B4B87" w:rsidP="003B4B87">
      <w:pPr>
        <w:widowControl w:val="0"/>
        <w:tabs>
          <w:tab w:val="left" w:pos="1560"/>
          <w:tab w:val="left" w:pos="1672"/>
          <w:tab w:val="left" w:pos="1701"/>
          <w:tab w:val="left" w:pos="3402"/>
        </w:tabs>
        <w:autoSpaceDE w:val="0"/>
        <w:autoSpaceDN w:val="0"/>
        <w:adjustRightInd w:val="0"/>
        <w:spacing w:before="57" w:after="57"/>
        <w:ind w:left="1672" w:right="1360" w:firstLine="57"/>
        <w:rPr>
          <w:rFonts w:ascii="Calibri" w:hAnsi="Calibri" w:cs="Calibri"/>
          <w:sz w:val="20"/>
          <w:szCs w:val="20"/>
        </w:rPr>
      </w:pPr>
      <w:r w:rsidRPr="003B4B87">
        <w:rPr>
          <w:rFonts w:ascii="Times New Roman" w:hAnsi="Times New Roman" w:cs="Times New Roman"/>
          <w:color w:val="000000"/>
          <w:sz w:val="24"/>
          <w:szCs w:val="24"/>
        </w:rPr>
        <w:t>- zmniejszono plan wydatków na dotacje dla szkoły podstawowej w Rachcinie (mniejsza od zaplanowanej liczba uczniów) przesuwając środki na dotację dla punktu przedszkolnego</w:t>
      </w:r>
      <w:r w:rsidRPr="003B4B87">
        <w:rPr>
          <w:rFonts w:ascii="Times New Roman" w:hAnsi="Times New Roman" w:cs="Times New Roman"/>
          <w:color w:val="000000"/>
          <w:sz w:val="20"/>
          <w:szCs w:val="20"/>
        </w:rPr>
        <w:t>, na obsługę długu (niższe od planowanych odsetki od zadłużenia).</w:t>
      </w:r>
    </w:p>
    <w:p w:rsidR="003B4B87" w:rsidRPr="003B4B87" w:rsidRDefault="003B4B87" w:rsidP="003B4B8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3D51FF" w:rsidRPr="003B4B87" w:rsidRDefault="003D51FF" w:rsidP="003B4B87"/>
    <w:sectPr w:rsidR="003D51FF" w:rsidRPr="003B4B87" w:rsidSect="00382FEA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3B37"/>
    <w:rsid w:val="000F3B37"/>
    <w:rsid w:val="00247466"/>
    <w:rsid w:val="003B4B87"/>
    <w:rsid w:val="003D51FF"/>
    <w:rsid w:val="00736FB1"/>
    <w:rsid w:val="00977741"/>
    <w:rsid w:val="00A358B8"/>
    <w:rsid w:val="00E4154F"/>
    <w:rsid w:val="00E750D4"/>
    <w:rsid w:val="00F55279"/>
    <w:rsid w:val="00F7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1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0F3B3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6</cp:revision>
  <cp:lastPrinted>2014-10-31T11:56:00Z</cp:lastPrinted>
  <dcterms:created xsi:type="dcterms:W3CDTF">2014-10-23T06:56:00Z</dcterms:created>
  <dcterms:modified xsi:type="dcterms:W3CDTF">2014-10-31T11:56:00Z</dcterms:modified>
</cp:coreProperties>
</file>